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12866" w:rsidP="77D06708" w:rsidRDefault="00112866" w14:paraId="2175D694" w14:textId="7DE86254">
      <w:pPr>
        <w:spacing w:line="276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112866" w:rsidP="77D06708" w:rsidRDefault="335B14ED" w14:paraId="15C65523" w14:textId="3669CBC9">
      <w:pPr>
        <w:spacing w:line="276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2597531F" wp14:editId="48F2063C">
            <wp:extent cx="5724524" cy="1524000"/>
            <wp:effectExtent l="0" t="0" r="0" b="0"/>
            <wp:docPr id="90778805" name="Bilde 90778805" descr="C:\Users\olmsta\AppData\Local\Temp\7zO435AAA57\HiT_logo.png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866" w:rsidP="77D06708" w:rsidRDefault="335B14ED" w14:paraId="26C3E484" w14:textId="36C5B219">
      <w:pPr>
        <w:spacing w:line="276" w:lineRule="auto"/>
        <w:rPr>
          <w:rFonts w:ascii="Arial" w:hAnsi="Arial" w:eastAsia="Arial" w:cs="Arial"/>
          <w:color w:val="000000" w:themeColor="text1"/>
          <w:sz w:val="36"/>
          <w:szCs w:val="36"/>
        </w:rPr>
      </w:pPr>
      <w:r w:rsidRPr="77D06708">
        <w:rPr>
          <w:rFonts w:ascii="Arial" w:hAnsi="Arial" w:eastAsia="Arial" w:cs="Arial"/>
          <w:b/>
          <w:bCs/>
          <w:color w:val="000000" w:themeColor="text1"/>
          <w:sz w:val="36"/>
          <w:szCs w:val="36"/>
        </w:rPr>
        <w:t>Styringsgruppe forprosjekt FACT</w:t>
      </w:r>
    </w:p>
    <w:tbl>
      <w:tblPr>
        <w:tblStyle w:val="Tabellrutenett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5835"/>
        <w:gridCol w:w="1485"/>
      </w:tblGrid>
      <w:tr w:rsidR="77D06708" w:rsidTr="30403CBE" w14:paraId="13B1007B" w14:textId="77777777">
        <w:trPr>
          <w:trHeight w:val="300"/>
        </w:trPr>
        <w:tc>
          <w:tcPr>
            <w:tcW w:w="1725" w:type="dxa"/>
            <w:shd w:val="clear" w:color="auto" w:fill="BDD6EE"/>
            <w:tcMar>
              <w:left w:w="105" w:type="dxa"/>
              <w:right w:w="105" w:type="dxa"/>
            </w:tcMar>
          </w:tcPr>
          <w:p w:rsidR="77D06708" w:rsidP="77D06708" w:rsidRDefault="77D06708" w14:paraId="49ED49FA" w14:textId="3716993A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77D06708" w:rsidP="77D06708" w:rsidRDefault="77D06708" w14:paraId="0427E634" w14:textId="20D41A89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b/>
                <w:bCs/>
                <w:sz w:val="22"/>
                <w:szCs w:val="22"/>
                <w:lang w:val="nb-NO"/>
              </w:rPr>
              <w:t>Tid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</w:tcPr>
          <w:p w:rsidR="77D06708" w:rsidP="77D06708" w:rsidRDefault="77D06708" w14:paraId="1FBB3B8E" w14:textId="57B91C1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77D06708" w:rsidP="7F0D5FEA" w:rsidRDefault="4CB0BAF9" w14:paraId="59D61B08" w14:textId="2B12AB04">
            <w:pPr>
              <w:pStyle w:val="Default"/>
              <w:spacing w:line="276" w:lineRule="auto"/>
            </w:pPr>
            <w:r w:rsidRPr="7F0D5F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16. mai – klokken 13-14.30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</w:tcPr>
          <w:p w:rsidR="77D06708" w:rsidP="77D06708" w:rsidRDefault="77D06708" w14:paraId="012DF34B" w14:textId="38BBF1C1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7D06708" w:rsidTr="30403CBE" w14:paraId="3FCDA4E0" w14:textId="77777777">
        <w:trPr>
          <w:trHeight w:val="300"/>
        </w:trPr>
        <w:tc>
          <w:tcPr>
            <w:tcW w:w="1725" w:type="dxa"/>
            <w:shd w:val="clear" w:color="auto" w:fill="BDD6EE"/>
            <w:tcMar>
              <w:left w:w="105" w:type="dxa"/>
              <w:right w:w="105" w:type="dxa"/>
            </w:tcMar>
          </w:tcPr>
          <w:p w:rsidR="77D06708" w:rsidP="77D06708" w:rsidRDefault="77D06708" w14:paraId="7E76DAC2" w14:textId="71EED56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77D06708" w:rsidP="77D06708" w:rsidRDefault="77D06708" w14:paraId="51C8E86E" w14:textId="23A412DF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b/>
                <w:bCs/>
                <w:sz w:val="22"/>
                <w:szCs w:val="22"/>
              </w:rPr>
              <w:t>Sted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</w:tcPr>
          <w:p w:rsidR="77D06708" w:rsidP="77D06708" w:rsidRDefault="77D06708" w14:paraId="297D4CD5" w14:textId="4645DA9A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77D06708" w:rsidP="77D06708" w:rsidRDefault="77D06708" w14:paraId="498D42DD" w14:textId="374AF7F6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Fysisk møte på STHF bygg 2 i 1. etg evnt på Teams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</w:tcPr>
          <w:p w:rsidR="77D06708" w:rsidP="77D06708" w:rsidRDefault="77D06708" w14:paraId="3B9BCB3D" w14:textId="48D74664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77D06708" w:rsidP="77D06708" w:rsidRDefault="77D06708" w14:paraId="448435E7" w14:textId="79D458FD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7D06708" w:rsidTr="30403CBE" w14:paraId="2A55930C" w14:textId="77777777">
        <w:trPr>
          <w:trHeight w:val="300"/>
        </w:trPr>
        <w:tc>
          <w:tcPr>
            <w:tcW w:w="1725" w:type="dxa"/>
            <w:shd w:val="clear" w:color="auto" w:fill="BDD6EE"/>
            <w:tcMar>
              <w:left w:w="105" w:type="dxa"/>
              <w:right w:w="105" w:type="dxa"/>
            </w:tcMar>
          </w:tcPr>
          <w:p w:rsidR="77D06708" w:rsidP="77D06708" w:rsidRDefault="77D06708" w14:paraId="7FAF0AEA" w14:textId="7FA51D4D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77D06708" w:rsidP="77D06708" w:rsidRDefault="77D06708" w14:paraId="6DE4AC47" w14:textId="4C074BBC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b/>
                <w:bCs/>
                <w:sz w:val="22"/>
                <w:szCs w:val="22"/>
              </w:rPr>
              <w:t>Innkalt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</w:tcPr>
          <w:p w:rsidR="77D06708" w:rsidP="77D06708" w:rsidRDefault="77D06708" w14:paraId="3D17E037" w14:textId="5D96E08E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7D06708" w:rsidRDefault="77D06708" w14:paraId="69ABAC36" w14:textId="0430D840">
            <w:pPr>
              <w:pStyle w:val="Listeavsnitt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Thormod Moi Felle</w:t>
            </w:r>
          </w:p>
          <w:p w:rsidR="77D06708" w:rsidP="77D06708" w:rsidRDefault="77D06708" w14:paraId="703AE65F" w14:textId="6DE37AA2">
            <w:pPr>
              <w:pStyle w:val="Listeavsnitt"/>
              <w:numPr>
                <w:ilvl w:val="1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Kommunalsjef fra region Vest-Telemark</w:t>
            </w:r>
          </w:p>
          <w:p w:rsidR="77D06708" w:rsidP="77D06708" w:rsidRDefault="77D06708" w14:paraId="2117DD78" w14:textId="7635B47C">
            <w:pPr>
              <w:pStyle w:val="Listeavsnitt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Urban Eriksen</w:t>
            </w:r>
          </w:p>
          <w:p w:rsidR="77D06708" w:rsidP="77D06708" w:rsidRDefault="77D06708" w14:paraId="53377FA7" w14:textId="106C03CA">
            <w:pPr>
              <w:pStyle w:val="Listeavsnitt"/>
              <w:numPr>
                <w:ilvl w:val="1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Kommunalsjef fra region Midt/øst-Telemark</w:t>
            </w:r>
          </w:p>
          <w:p w:rsidR="77D06708" w:rsidP="77D06708" w:rsidRDefault="77D06708" w14:paraId="2E05C52A" w14:textId="7D91A198">
            <w:pPr>
              <w:pStyle w:val="Listeavsnitt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Hilde Marianne Kristoffersen</w:t>
            </w:r>
          </w:p>
          <w:p w:rsidR="77D06708" w:rsidP="77D06708" w:rsidRDefault="77D06708" w14:paraId="2B7D253F" w14:textId="3037A6DF">
            <w:pPr>
              <w:pStyle w:val="Listeavsnitt"/>
              <w:numPr>
                <w:ilvl w:val="1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Repr. for Kommunalsjef fra region Nedre-Telemark</w:t>
            </w:r>
          </w:p>
          <w:p w:rsidR="77D06708" w:rsidP="77D06708" w:rsidRDefault="77D06708" w14:paraId="0A330D30" w14:textId="6993A9D9">
            <w:pPr>
              <w:pStyle w:val="Listeavsnitt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 xml:space="preserve">Kjetil Christensen </w:t>
            </w:r>
          </w:p>
          <w:p w:rsidR="77D06708" w:rsidP="77D06708" w:rsidRDefault="77D06708" w14:paraId="0E7682EE" w14:textId="0C7EF4C0">
            <w:pPr>
              <w:pStyle w:val="Listeavsnitt"/>
              <w:numPr>
                <w:ilvl w:val="1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Klinikksjef Klinikk for psykisk helsevern og rusbehandling</w:t>
            </w:r>
          </w:p>
          <w:p w:rsidR="77D06708" w:rsidP="77D06708" w:rsidRDefault="77D06708" w14:paraId="1462F96E" w14:textId="1460FADE">
            <w:pPr>
              <w:pStyle w:val="Listeavsnitt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Carsten Hald</w:t>
            </w:r>
          </w:p>
          <w:p w:rsidR="77D06708" w:rsidP="77D06708" w:rsidRDefault="77D06708" w14:paraId="6F18F9D6" w14:textId="08BC6993">
            <w:pPr>
              <w:pStyle w:val="Listeavsnitt"/>
              <w:numPr>
                <w:ilvl w:val="1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Leder psykisk helse og rus distriktskommune</w:t>
            </w:r>
          </w:p>
          <w:p w:rsidR="77D06708" w:rsidP="77D06708" w:rsidRDefault="77D06708" w14:paraId="5FD7A4C9" w14:textId="1A3467F4">
            <w:pPr>
              <w:pStyle w:val="Listeavsnitt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Heidi Ekornrød Pedersen</w:t>
            </w:r>
          </w:p>
          <w:p w:rsidR="77D06708" w:rsidP="77D06708" w:rsidRDefault="77D06708" w14:paraId="7F3C0561" w14:textId="635B401C">
            <w:pPr>
              <w:pStyle w:val="Listeavsnitt"/>
              <w:numPr>
                <w:ilvl w:val="1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Leder psykisk helse og rus sentral kommune</w:t>
            </w:r>
          </w:p>
          <w:p w:rsidR="77D06708" w:rsidP="77D06708" w:rsidRDefault="77D06708" w14:paraId="540C643E" w14:textId="66631792">
            <w:pPr>
              <w:pStyle w:val="Listeavsnitt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Kaia Kvammen</w:t>
            </w:r>
          </w:p>
          <w:p w:rsidR="77D06708" w:rsidP="77D06708" w:rsidRDefault="77D06708" w14:paraId="27B93276" w14:textId="0F95FB1A">
            <w:pPr>
              <w:pStyle w:val="Listeavsnitt"/>
              <w:numPr>
                <w:ilvl w:val="1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Leder psykisk helse og rus STHF</w:t>
            </w:r>
          </w:p>
          <w:p w:rsidR="77D06708" w:rsidP="77D06708" w:rsidRDefault="77D06708" w14:paraId="6DA91B09" w14:textId="2B3A8AF2">
            <w:pPr>
              <w:pStyle w:val="Listeavsnitt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Renate Stenstrøm</w:t>
            </w:r>
          </w:p>
          <w:p w:rsidR="77D06708" w:rsidP="77D06708" w:rsidRDefault="77D06708" w14:paraId="560294E1" w14:textId="69763C76">
            <w:pPr>
              <w:pStyle w:val="Listeavsnitt"/>
              <w:numPr>
                <w:ilvl w:val="1"/>
                <w:numId w:val="8"/>
              </w:num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Brukerrepresentant fra FSU</w:t>
            </w:r>
          </w:p>
          <w:p w:rsidR="77D06708" w:rsidP="77D06708" w:rsidRDefault="77D06708" w14:paraId="57CBC65F" w14:textId="7B32D4FC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</w:tcPr>
          <w:p w:rsidR="77D06708" w:rsidP="77D06708" w:rsidRDefault="77D06708" w14:paraId="03B3A5F4" w14:textId="2B59E111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30403CBE" w:rsidRDefault="77743341" w14:paraId="626DFB45" w14:textId="3A717CE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30403CBE" w:rsidR="79598FD6">
              <w:rPr>
                <w:rFonts w:ascii="Arial" w:hAnsi="Arial" w:eastAsia="Arial" w:cs="Arial"/>
                <w:sz w:val="22"/>
                <w:szCs w:val="22"/>
              </w:rPr>
              <w:t>Forfall</w:t>
            </w:r>
          </w:p>
          <w:p w:rsidR="30403CBE" w:rsidP="30403CBE" w:rsidRDefault="30403CBE" w14:paraId="104F962B" w14:textId="561F8DF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91CA301" w:rsidP="30403CBE" w:rsidRDefault="791CA301" w14:paraId="494F986F" w14:textId="0025F00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30403CBE" w:rsidR="791CA301">
              <w:rPr>
                <w:rFonts w:ascii="Arial" w:hAnsi="Arial" w:eastAsia="Arial" w:cs="Arial"/>
                <w:sz w:val="22"/>
                <w:szCs w:val="22"/>
              </w:rPr>
              <w:t>Forfall</w:t>
            </w:r>
          </w:p>
          <w:p w:rsidR="77D06708" w:rsidP="77D06708" w:rsidRDefault="77D06708" w14:paraId="7830D7AB" w14:textId="499F6B22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7D06708" w:rsidRDefault="77D06708" w14:paraId="581C4B9D" w14:textId="54370A44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7D06708" w:rsidRDefault="77D06708" w14:paraId="4AB41542" w14:textId="3C9ED307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7D06708" w:rsidRDefault="77D06708" w14:paraId="40280125" w14:textId="4179FA8F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30403CBE" w:rsidP="30403CBE" w:rsidRDefault="30403CBE" w14:paraId="12955496" w14:textId="1063006D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30403CBE" w:rsidP="30403CBE" w:rsidRDefault="30403CBE" w14:paraId="596A89FE" w14:textId="13C89BBD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F0D5FEA" w:rsidRDefault="5EDBD938" w14:paraId="3E9976C1" w14:textId="18385000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F0D5FEA">
              <w:rPr>
                <w:rFonts w:ascii="Arial" w:hAnsi="Arial" w:eastAsia="Arial" w:cs="Arial"/>
                <w:sz w:val="22"/>
                <w:szCs w:val="22"/>
              </w:rPr>
              <w:t>Representert ved Kaia Kvammen</w:t>
            </w:r>
          </w:p>
          <w:p w:rsidR="77D06708" w:rsidP="7F0D5FEA" w:rsidRDefault="77D06708" w14:paraId="11D31162" w14:textId="4C579D9B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F0D5FEA" w:rsidRDefault="77D06708" w14:paraId="27F51C6A" w14:textId="2A1E0E90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F0D5FEA" w:rsidRDefault="77D06708" w14:paraId="3DFC6FCC" w14:textId="084301FB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F0D5FEA" w:rsidRDefault="77D06708" w14:paraId="5187A420" w14:textId="5FB6C505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30403CBE" w:rsidRDefault="6D9F928D" w14:paraId="774728B9" w14:textId="0049816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30403CBE" w:rsidR="6B607C20">
              <w:rPr>
                <w:rFonts w:ascii="Arial" w:hAnsi="Arial" w:eastAsia="Arial" w:cs="Arial"/>
                <w:sz w:val="22"/>
                <w:szCs w:val="22"/>
              </w:rPr>
              <w:t>Forfall</w:t>
            </w:r>
          </w:p>
          <w:p w:rsidR="77D06708" w:rsidP="7F0D5FEA" w:rsidRDefault="77D06708" w14:paraId="1D8574C6" w14:textId="0FFB8513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F0D5FEA" w:rsidRDefault="77D06708" w14:paraId="0228D5F1" w14:textId="2BA2E4B4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F0D5FEA" w:rsidRDefault="77D06708" w14:paraId="4069BC3C" w14:textId="1000B92B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30403CBE" w:rsidP="30403CBE" w:rsidRDefault="30403CBE" w14:paraId="098F9F7D" w14:textId="20D2E8C6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F0D5FEA" w:rsidRDefault="6D9F928D" w14:paraId="6E8ECCCC" w14:textId="3971904E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F0D5FEA">
              <w:rPr>
                <w:rFonts w:ascii="Arial" w:hAnsi="Arial" w:eastAsia="Arial" w:cs="Arial"/>
                <w:sz w:val="22"/>
                <w:szCs w:val="22"/>
              </w:rPr>
              <w:t>Forfall</w:t>
            </w:r>
          </w:p>
        </w:tc>
      </w:tr>
      <w:tr w:rsidR="77D06708" w:rsidTr="30403CBE" w14:paraId="38906B5A" w14:textId="77777777">
        <w:trPr>
          <w:trHeight w:val="300"/>
        </w:trPr>
        <w:tc>
          <w:tcPr>
            <w:tcW w:w="1725" w:type="dxa"/>
            <w:shd w:val="clear" w:color="auto" w:fill="BDD6EE"/>
            <w:tcMar>
              <w:left w:w="105" w:type="dxa"/>
              <w:right w:w="105" w:type="dxa"/>
            </w:tcMar>
          </w:tcPr>
          <w:p w:rsidR="77D06708" w:rsidP="77D06708" w:rsidRDefault="77D06708" w14:paraId="01DAE2F6" w14:textId="697BD184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77D06708" w:rsidP="77D06708" w:rsidRDefault="77D06708" w14:paraId="4DF18697" w14:textId="06DD8B31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b/>
                <w:bCs/>
                <w:sz w:val="22"/>
                <w:szCs w:val="22"/>
              </w:rPr>
              <w:t>Prosjektledere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</w:tcPr>
          <w:p w:rsidR="77D06708" w:rsidP="77D06708" w:rsidRDefault="77D06708" w14:paraId="4FF088B1" w14:textId="1A46BAB4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7D06708" w:rsidRDefault="77D06708" w14:paraId="2620486C" w14:textId="7225E4AE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Eli Høhrbye Porsgrunn kommune</w:t>
            </w:r>
          </w:p>
          <w:p w:rsidR="77D06708" w:rsidP="77D06708" w:rsidRDefault="77D06708" w14:paraId="6CEB2DDB" w14:textId="03F6D2A2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</w:rPr>
              <w:t>Fay Søberg Olsen STHF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</w:tcPr>
          <w:p w:rsidR="77D06708" w:rsidP="77D06708" w:rsidRDefault="77D06708" w14:paraId="25CF7C14" w14:textId="6A8F36F6">
            <w:pPr>
              <w:spacing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77D06708" w:rsidTr="30403CBE" w14:paraId="02F42521" w14:textId="77777777">
        <w:trPr>
          <w:trHeight w:val="300"/>
        </w:trPr>
        <w:tc>
          <w:tcPr>
            <w:tcW w:w="1725" w:type="dxa"/>
            <w:shd w:val="clear" w:color="auto" w:fill="BDD6EE"/>
            <w:tcMar>
              <w:left w:w="105" w:type="dxa"/>
              <w:right w:w="105" w:type="dxa"/>
            </w:tcMar>
          </w:tcPr>
          <w:p w:rsidR="77D06708" w:rsidP="77D06708" w:rsidRDefault="77D06708" w14:paraId="059A91E2" w14:textId="449FFA46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77D06708" w:rsidP="77D06708" w:rsidRDefault="77D06708" w14:paraId="63B15131" w14:textId="0B242AC7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b/>
                <w:bCs/>
                <w:sz w:val="22"/>
                <w:szCs w:val="22"/>
                <w:lang w:val="nb-NO"/>
              </w:rPr>
              <w:t>Sekretariat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</w:tcPr>
          <w:p w:rsidR="77D06708" w:rsidP="77D06708" w:rsidRDefault="77D06708" w14:paraId="156C2EC8" w14:textId="3C1D80E3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7D06708" w:rsidRDefault="77D06708" w14:paraId="07E799C9" w14:textId="459CC750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  <w:lang w:val="nn-NO"/>
              </w:rPr>
              <w:t xml:space="preserve">Ole Martin Stamland – Samhandlingskoordinator </w:t>
            </w:r>
          </w:p>
          <w:p w:rsidR="77D06708" w:rsidP="77D06708" w:rsidRDefault="77D06708" w14:paraId="68A6C9D1" w14:textId="3437AF9D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sz w:val="22"/>
                <w:szCs w:val="22"/>
                <w:lang w:val="nn-NO"/>
              </w:rPr>
              <w:t xml:space="preserve">Kari Gro Espeland - Samhandlingskoordinator </w:t>
            </w:r>
          </w:p>
          <w:p w:rsidR="77D06708" w:rsidP="77D06708" w:rsidRDefault="77D06708" w14:paraId="6511AFE1" w14:textId="3FD63553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</w:tcPr>
          <w:p w:rsidR="77D06708" w:rsidP="77D06708" w:rsidRDefault="77D06708" w14:paraId="6B73F498" w14:textId="3E58914D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7D06708" w:rsidRDefault="77D06708" w14:paraId="3FCAC2FD" w14:textId="57EC0078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="77D06708" w:rsidP="7F0D5FEA" w:rsidRDefault="77D06708" w14:paraId="7AA56F53" w14:textId="338F09FD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val="nn-NO"/>
              </w:rPr>
            </w:pPr>
          </w:p>
        </w:tc>
      </w:tr>
    </w:tbl>
    <w:p w:rsidR="00112866" w:rsidP="77D06708" w:rsidRDefault="00112866" w14:paraId="7B18BF26" w14:textId="231DBBD1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7650"/>
      </w:tblGrid>
      <w:tr w:rsidR="77D06708" w:rsidTr="7F0D5FEA" w14:paraId="6AFDE941" w14:textId="77777777">
        <w:trPr>
          <w:trHeight w:val="300"/>
        </w:trPr>
        <w:tc>
          <w:tcPr>
            <w:tcW w:w="1410" w:type="dxa"/>
            <w:shd w:val="clear" w:color="auto" w:fill="BDD6EE"/>
            <w:tcMar>
              <w:left w:w="105" w:type="dxa"/>
              <w:right w:w="105" w:type="dxa"/>
            </w:tcMar>
          </w:tcPr>
          <w:p w:rsidR="77D06708" w:rsidP="77D06708" w:rsidRDefault="77D06708" w14:paraId="7052AC9E" w14:textId="16601B22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b/>
                <w:bCs/>
                <w:sz w:val="22"/>
                <w:szCs w:val="22"/>
                <w:lang w:val="nb-NO"/>
              </w:rPr>
              <w:t>Saksnr</w:t>
            </w:r>
          </w:p>
        </w:tc>
        <w:tc>
          <w:tcPr>
            <w:tcW w:w="7650" w:type="dxa"/>
            <w:tcMar>
              <w:left w:w="105" w:type="dxa"/>
              <w:right w:w="105" w:type="dxa"/>
            </w:tcMar>
          </w:tcPr>
          <w:p w:rsidR="77D06708" w:rsidP="77D06708" w:rsidRDefault="77D06708" w14:paraId="2716206A" w14:textId="7831C1B0">
            <w:pPr>
              <w:pStyle w:val="Default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7D06708">
              <w:rPr>
                <w:rFonts w:ascii="Arial" w:hAnsi="Arial" w:eastAsia="Arial" w:cs="Arial"/>
                <w:b/>
                <w:bCs/>
                <w:sz w:val="22"/>
                <w:szCs w:val="22"/>
              </w:rPr>
              <w:t>Tittel</w:t>
            </w:r>
          </w:p>
        </w:tc>
      </w:tr>
      <w:tr w:rsidR="77D06708" w:rsidTr="7F0D5FEA" w14:paraId="3D6C947F" w14:textId="77777777">
        <w:trPr>
          <w:trHeight w:val="300"/>
        </w:trPr>
        <w:tc>
          <w:tcPr>
            <w:tcW w:w="1410" w:type="dxa"/>
            <w:shd w:val="clear" w:color="auto" w:fill="BDD6EE"/>
            <w:tcMar>
              <w:left w:w="105" w:type="dxa"/>
              <w:right w:w="105" w:type="dxa"/>
            </w:tcMar>
          </w:tcPr>
          <w:p w:rsidR="77D06708" w:rsidP="7F0D5FEA" w:rsidRDefault="786F426C" w14:paraId="38E7AFC0" w14:textId="7F3DFB06">
            <w:pPr>
              <w:pStyle w:val="Default"/>
              <w:spacing w:before="24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0D5F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8</w:t>
            </w:r>
            <w:r w:rsidRPr="7F0D5FEA" w:rsidR="5EDBD938">
              <w:rPr>
                <w:rFonts w:ascii="Arial" w:hAnsi="Arial" w:eastAsia="Arial" w:cs="Arial"/>
                <w:b/>
                <w:bCs/>
                <w:sz w:val="22"/>
                <w:szCs w:val="22"/>
              </w:rPr>
              <w:t>/25</w:t>
            </w:r>
          </w:p>
        </w:tc>
        <w:tc>
          <w:tcPr>
            <w:tcW w:w="7650" w:type="dxa"/>
            <w:tcMar>
              <w:left w:w="105" w:type="dxa"/>
              <w:right w:w="105" w:type="dxa"/>
            </w:tcMar>
          </w:tcPr>
          <w:p w:rsidR="77D06708" w:rsidP="7F0D5FEA" w:rsidRDefault="4F211343" w14:paraId="4E0CAF27" w14:textId="7B401EFD">
            <w:pPr>
              <w:spacing w:before="240"/>
              <w:rPr>
                <w:rFonts w:ascii="Arial" w:hAnsi="Arial" w:eastAsia="Arial" w:cs="Arial"/>
                <w:sz w:val="22"/>
                <w:szCs w:val="22"/>
              </w:rPr>
            </w:pPr>
            <w:r w:rsidRPr="7F0D5F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Statusoppdatering forprosjekt</w:t>
            </w:r>
            <w:r w:rsidR="77D06708">
              <w:br/>
            </w:r>
            <w:r w:rsidRPr="7F0D5F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- Kartleggingsarbeid STHF og Telemarkskommuner</w:t>
            </w:r>
            <w:r w:rsidR="77D06708">
              <w:br/>
            </w:r>
            <w:r w:rsidRPr="7F0D5F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- Kartleggingsarbeid etablerte FACT team</w:t>
            </w:r>
            <w:r w:rsidR="77D06708">
              <w:br/>
            </w:r>
            <w:r w:rsidRPr="7F0D5F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- Status Arbeidsgruppe</w:t>
            </w:r>
          </w:p>
        </w:tc>
      </w:tr>
      <w:tr w:rsidR="77D06708" w:rsidTr="7F0D5FEA" w14:paraId="211E8DEF" w14:textId="77777777">
        <w:trPr>
          <w:trHeight w:val="300"/>
        </w:trPr>
        <w:tc>
          <w:tcPr>
            <w:tcW w:w="1410" w:type="dxa"/>
            <w:shd w:val="clear" w:color="auto" w:fill="BDD6EE"/>
            <w:tcMar>
              <w:left w:w="105" w:type="dxa"/>
              <w:right w:w="105" w:type="dxa"/>
            </w:tcMar>
          </w:tcPr>
          <w:p w:rsidR="77D06708" w:rsidP="7F0D5FEA" w:rsidRDefault="4F211343" w14:paraId="0DADC9DB" w14:textId="27131E59">
            <w:pPr>
              <w:pStyle w:val="Default"/>
              <w:spacing w:before="24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0D5FEA">
              <w:rPr>
                <w:rFonts w:ascii="Arial" w:hAnsi="Arial" w:eastAsia="Arial" w:cs="Arial"/>
                <w:b/>
                <w:bCs/>
                <w:sz w:val="22"/>
                <w:szCs w:val="22"/>
                <w:lang w:val="nb-NO"/>
              </w:rPr>
              <w:t>9</w:t>
            </w:r>
            <w:r w:rsidRPr="7F0D5FEA" w:rsidR="5EDBD938">
              <w:rPr>
                <w:rFonts w:ascii="Arial" w:hAnsi="Arial" w:eastAsia="Arial" w:cs="Arial"/>
                <w:b/>
                <w:bCs/>
                <w:sz w:val="22"/>
                <w:szCs w:val="22"/>
                <w:lang w:val="nb-NO"/>
              </w:rPr>
              <w:t>/25</w:t>
            </w:r>
          </w:p>
        </w:tc>
        <w:tc>
          <w:tcPr>
            <w:tcW w:w="7650" w:type="dxa"/>
            <w:tcMar>
              <w:left w:w="105" w:type="dxa"/>
              <w:right w:w="105" w:type="dxa"/>
            </w:tcMar>
          </w:tcPr>
          <w:p w:rsidR="77D06708" w:rsidP="7F0D5FEA" w:rsidRDefault="5EDBD938" w14:paraId="466FE248" w14:textId="5D6DC911">
            <w:pPr>
              <w:spacing w:before="24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7F0D5FEA">
              <w:rPr>
                <w:rFonts w:ascii="Arial" w:hAnsi="Arial" w:eastAsia="Arial" w:cs="Arial"/>
                <w:sz w:val="22"/>
                <w:szCs w:val="22"/>
              </w:rPr>
              <w:t>Ev</w:t>
            </w:r>
            <w:r w:rsidRPr="7F0D5FEA" w:rsidR="21A4B4CF">
              <w:rPr>
                <w:rFonts w:ascii="Arial" w:hAnsi="Arial" w:eastAsia="Arial" w:cs="Arial"/>
                <w:sz w:val="22"/>
                <w:szCs w:val="22"/>
              </w:rPr>
              <w:t>entuelt</w:t>
            </w:r>
          </w:p>
        </w:tc>
      </w:tr>
    </w:tbl>
    <w:p w:rsidR="00112866" w:rsidP="7431ED19" w:rsidRDefault="00112866" w14:paraId="7CBB7BCF" w14:textId="64366D46">
      <w:pPr>
        <w:pStyle w:val="Normal"/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112866" w:rsidP="7F0D5FEA" w:rsidRDefault="21A4B4CF" w14:paraId="6DFB75D9" w14:textId="158148A8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F0D5F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8</w:t>
      </w:r>
      <w:r w:rsidRPr="7F0D5FEA" w:rsidR="335B14ED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/25 </w:t>
      </w:r>
      <w:r w:rsidRPr="7F0D5FEA" w:rsidR="1C8C40D2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Statusoppdatering forprosjekt</w:t>
      </w:r>
    </w:p>
    <w:p w:rsidR="00112866" w:rsidP="77D06708" w:rsidRDefault="335B14ED" w14:paraId="7DA34772" w14:textId="6A5D20C4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F0D5FEA">
        <w:rPr>
          <w:rFonts w:ascii="Arial" w:hAnsi="Arial" w:eastAsia="Arial" w:cs="Arial"/>
          <w:color w:val="000000" w:themeColor="text1"/>
          <w:sz w:val="22"/>
          <w:szCs w:val="22"/>
          <w:u w:val="single"/>
        </w:rPr>
        <w:t>Saken gjelder</w:t>
      </w:r>
    </w:p>
    <w:p w:rsidR="384CF909" w:rsidP="30403CBE" w:rsidRDefault="384CF909" w14:paraId="26554D0F" w14:textId="3860817F">
      <w:pPr>
        <w:pStyle w:val="Listeavsnitt"/>
        <w:numPr>
          <w:ilvl w:val="0"/>
          <w:numId w:val="7"/>
        </w:numPr>
        <w:spacing w:after="200" w:line="276" w:lineRule="auto"/>
        <w:ind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30403CBE" w:rsidR="3C7A501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Fay og Eli orienterer om status i forprosjektet. </w:t>
      </w:r>
      <w:r>
        <w:br/>
      </w:r>
      <w:r w:rsidRPr="30403CBE" w:rsidR="3C7A501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Det gis informasjon om pågående kartleggingsarbeid, og hvilke spørsmål både Sykehuset og kommunene bes svare på</w:t>
      </w:r>
      <w:r w:rsidRPr="30403CBE" w:rsidR="7D731EB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Prosjektlederne tar sikte på når alle har besvart kartleggingen, og reise ut til alle tjenestene for å få flere svar og innspill om både omfang, opplevd behov og </w:t>
      </w:r>
      <w:r w:rsidRPr="30403CBE" w:rsidR="40B03B7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utfordringer.</w:t>
      </w:r>
      <w:r>
        <w:br/>
      </w:r>
    </w:p>
    <w:p w:rsidR="384CF909" w:rsidP="30403CBE" w:rsidRDefault="384CF909" w14:paraId="6EEDF242" w14:textId="00384285">
      <w:pPr>
        <w:pStyle w:val="Listeavsnitt"/>
        <w:numPr>
          <w:ilvl w:val="0"/>
          <w:numId w:val="7"/>
        </w:numPr>
        <w:spacing w:after="200" w:line="276" w:lineRule="auto"/>
        <w:ind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30403CBE" w:rsidR="29E5D9D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Kartleggingsarbeid etablerte FACT team</w:t>
      </w:r>
      <w:r>
        <w:br/>
      </w:r>
      <w:r w:rsidRPr="30403CBE" w:rsidR="64874A7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Styringsgruppa får se en oversikt over mulige løsninger og måter å organisere på i de ulike FACT-teamene</w:t>
      </w:r>
      <w:r w:rsidRPr="30403CBE" w:rsidR="03BB0BB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m</w:t>
      </w:r>
      <w:r w:rsidRPr="30403CBE" w:rsidR="64874A7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Dette ga grunnlag for </w:t>
      </w:r>
      <w:r w:rsidRPr="30403CBE" w:rsidR="691F6D8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engasjement, </w:t>
      </w:r>
      <w:r w:rsidRPr="30403CBE" w:rsidR="64874A7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drøfting og diskusjoner, om hvordan FACT </w:t>
      </w:r>
      <w:r w:rsidRPr="30403CBE" w:rsidR="64874A7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potensielt</w:t>
      </w:r>
      <w:r w:rsidRPr="30403CBE" w:rsidR="64874A7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kan se ut i Telemark.</w:t>
      </w:r>
      <w:r>
        <w:br/>
      </w:r>
    </w:p>
    <w:p w:rsidR="00112866" w:rsidP="7431ED19" w:rsidRDefault="00112866" w14:paraId="6D5A4E60" w14:textId="2F13AD30">
      <w:pPr>
        <w:pStyle w:val="Listeavsnitt"/>
        <w:numPr>
          <w:ilvl w:val="0"/>
          <w:numId w:val="7"/>
        </w:numPr>
        <w:spacing w:after="20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431ED19" w:rsidR="29E5D9D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Status Arbeidsgruppe</w:t>
      </w:r>
      <w:r>
        <w:br/>
      </w:r>
      <w:r w:rsidRPr="7431ED19" w:rsidR="7CAD02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Alle medlemmer av Arbeidsgruppa er på plass, og det arbeides med å få til første møte med arbeidsgruppa så snart som mulig. Dette vil være en nyttig ressurs for prosjektlederne i </w:t>
      </w:r>
      <w:r w:rsidRPr="7431ED19" w:rsidR="4FBDF7C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de videre prosessene. </w:t>
      </w:r>
    </w:p>
    <w:p w:rsidR="00112866" w:rsidP="7F0D5FEA" w:rsidRDefault="335B14ED" w14:paraId="12147B61" w14:textId="791317C1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F0D5F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Sak </w:t>
      </w:r>
      <w:r w:rsidRPr="7F0D5FEA" w:rsidR="29C0C00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9</w:t>
      </w:r>
      <w:r w:rsidRPr="7F0D5F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/25 Eventuelt</w:t>
      </w:r>
    </w:p>
    <w:p w:rsidR="64D4FA21" w:rsidP="7F0D5FEA" w:rsidRDefault="64D4FA21" w14:paraId="62D2AD1D" w14:textId="3E2D128F">
      <w:pPr>
        <w:pStyle w:val="Listeavsnitt"/>
        <w:numPr>
          <w:ilvl w:val="0"/>
          <w:numId w:val="1"/>
        </w:numPr>
        <w:spacing w:line="276" w:lineRule="auto"/>
        <w:rPr>
          <w:rFonts w:ascii="Arial" w:hAnsi="Arial" w:eastAsia="Arial" w:cs="Arial"/>
          <w:color w:val="000000" w:themeColor="text1"/>
        </w:rPr>
      </w:pPr>
      <w:r w:rsidRPr="30403CBE" w:rsidR="12C149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Styringsgruppa støtter at det bør være en avisartikkel (Varden eller TA), som kan skape blest om forprosjektet, samt </w:t>
      </w:r>
      <w:r w:rsidRPr="30403CBE" w:rsidR="12C149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fokusere</w:t>
      </w:r>
      <w:r w:rsidRPr="30403CBE" w:rsidR="12C149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på nåværende kartleggingsfase. </w:t>
      </w:r>
      <w:r>
        <w:br/>
      </w:r>
    </w:p>
    <w:p w:rsidR="0A92704D" w:rsidP="30403CBE" w:rsidRDefault="0A92704D" w14:paraId="48D97A61" w14:textId="0477AB6D">
      <w:pPr>
        <w:pStyle w:val="Listeavsnitt"/>
        <w:numPr>
          <w:ilvl w:val="0"/>
          <w:numId w:val="1"/>
        </w:numPr>
        <w:spacing w:line="276" w:lineRule="auto"/>
        <w:rPr>
          <w:rFonts w:ascii="Arial" w:hAnsi="Arial" w:eastAsia="Arial" w:cs="Arial"/>
          <w:color w:val="000000" w:themeColor="text1" w:themeTint="FF" w:themeShade="FF"/>
        </w:rPr>
      </w:pPr>
      <w:r w:rsidRPr="30403CBE" w:rsidR="0A92704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Styringsgruppen informasjon om foreløpige kartleggingsresultater ved nest</w:t>
      </w:r>
      <w:r w:rsidRPr="30403CBE" w:rsidR="25C8240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 styringsgruppemøte. </w:t>
      </w:r>
      <w:r>
        <w:br/>
      </w:r>
    </w:p>
    <w:p w:rsidR="2DB02E43" w:rsidP="01722296" w:rsidRDefault="2DB02E43" w14:paraId="04F8AE76" w14:textId="469CBB5E">
      <w:pPr>
        <w:pStyle w:val="Listeavsnitt"/>
        <w:numPr>
          <w:ilvl w:val="0"/>
          <w:numId w:val="1"/>
        </w:numPr>
        <w:spacing w:line="276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7431ED19" w:rsidR="2DB02E4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Møteplan høst 2025, Fay og Eli sender dette </w:t>
      </w:r>
      <w:r w:rsidRPr="7431ED19" w:rsidR="4C644E5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ut på </w:t>
      </w:r>
      <w:r w:rsidRPr="7431ED19" w:rsidR="4C644E5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mail</w:t>
      </w:r>
      <w:r w:rsidRPr="7431ED19" w:rsidR="453EF3F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 Torsdager og fredager har pekt seg ut</w:t>
      </w:r>
      <w:r w:rsidRPr="7431ED19" w:rsidR="62DE6A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som dager de</w:t>
      </w:r>
      <w:r w:rsidRPr="7431ED19" w:rsidR="68246E2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 er mest gjennomførbart</w:t>
      </w:r>
      <w:r>
        <w:br/>
      </w:r>
    </w:p>
    <w:p w:rsidR="13C2F8C3" w:rsidP="7431ED19" w:rsidRDefault="13C2F8C3" w14:paraId="0950FC12" w14:textId="457F154F">
      <w:pPr>
        <w:pStyle w:val="Listeavsnitt"/>
        <w:numPr>
          <w:ilvl w:val="0"/>
          <w:numId w:val="1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r w:rsidRPr="7431ED19" w:rsidR="13C2F8C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Teams. </w:t>
      </w:r>
      <w:r w:rsidRPr="7431ED19" w:rsidR="13C2F8C3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Alt arbeidet vi foretar oss er dokumentert i Teams. Noen var usikre på om de hadde tilgangen til teamet STHF-X-FACT Forprosjekt i teams. Alle skal ha blitt invitert i mars/april og skal da ha fått en </w:t>
      </w:r>
      <w:r w:rsidRPr="7431ED19" w:rsidR="13C2F8C3">
        <w:rPr>
          <w:rFonts w:ascii="Arial" w:hAnsi="Arial" w:eastAsia="Arial" w:cs="Arial"/>
          <w:noProof w:val="0"/>
          <w:sz w:val="22"/>
          <w:szCs w:val="22"/>
          <w:lang w:val="nb-NO"/>
        </w:rPr>
        <w:t>mail</w:t>
      </w:r>
      <w:r w:rsidRPr="7431ED19" w:rsidR="13C2F8C3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fra teams og helse sør-øst om dette. Der må det godkjennes ett samtykke fra HSØ før tilgang gis. Gi beskjed om tilgangen</w:t>
      </w:r>
      <w:r w:rsidRPr="7431ED19" w:rsidR="7FD597E4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. </w:t>
      </w:r>
    </w:p>
    <w:p w:rsidR="00112866" w:rsidRDefault="00112866" w14:paraId="104E3129" w14:textId="092B153F"/>
    <w:p w:rsidR="7F0D5FEA" w:rsidP="7431ED19" w:rsidRDefault="7F0D5FEA" w14:paraId="6C507E85" w14:textId="3BE4B37F">
      <w:pPr>
        <w:spacing w:line="276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7431ED19" w:rsidR="711E256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Neste møte avtalt; 20.06.25 </w:t>
      </w:r>
      <w:r w:rsidRPr="7431ED19" w:rsidR="711E256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kl</w:t>
      </w:r>
      <w:r w:rsidRPr="7431ED19" w:rsidR="711E256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9:30-11:00</w:t>
      </w:r>
    </w:p>
    <w:p w:rsidR="2E4FA8B5" w:rsidP="7431ED19" w:rsidRDefault="2E4FA8B5" w14:paraId="3E071890" w14:textId="426BC8E2">
      <w:pPr>
        <w:spacing w:line="276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7431ED19" w:rsidR="2E4FA8B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Referent:</w:t>
      </w:r>
      <w:r>
        <w:br/>
      </w:r>
      <w:r>
        <w:tab/>
      </w:r>
      <w:r w:rsidRPr="7431ED19" w:rsidR="123641E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Eli Høhrbye</w:t>
      </w:r>
      <w:r w:rsidRPr="7431ED19" w:rsidR="6D40BC7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Prosjektleder</w:t>
      </w:r>
      <w:r>
        <w:br/>
      </w:r>
      <w:r>
        <w:tab/>
      </w:r>
      <w:r w:rsidRPr="7431ED19" w:rsidR="0FAAAD2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Fay Olsen</w:t>
      </w:r>
      <w:r w:rsidRPr="7431ED19" w:rsidR="0ECD9C5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Prosjektleder</w:t>
      </w:r>
    </w:p>
    <w:sectPr w:rsidR="7F0D5FE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D48D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9AFF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F478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B4FA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DC7B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A092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76AD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9043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6EC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8D1213"/>
    <w:multiLevelType w:val="hybridMultilevel"/>
    <w:tmpl w:val="FFFFFFFF"/>
    <w:lvl w:ilvl="0" w:tplc="6AE43952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8730C568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D8B2C00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FFE0186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B810D80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520CFBE8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BBD091D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56FA30D2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5FD00432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4021F04B"/>
    <w:multiLevelType w:val="hybridMultilevel"/>
    <w:tmpl w:val="FFFFFFFF"/>
    <w:lvl w:ilvl="0" w:tplc="089807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201684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046619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22F1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B62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5249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B821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38D7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1A16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B5C928"/>
    <w:multiLevelType w:val="hybridMultilevel"/>
    <w:tmpl w:val="FFFFFFFF"/>
    <w:lvl w:ilvl="0" w:tplc="749AD03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E06E923A">
      <w:start w:val="1"/>
      <w:numFmt w:val="lowerLetter"/>
      <w:lvlText w:val="%2."/>
      <w:lvlJc w:val="left"/>
      <w:pPr>
        <w:ind w:left="1440" w:hanging="360"/>
      </w:pPr>
    </w:lvl>
    <w:lvl w:ilvl="2" w:tplc="25AC9254">
      <w:start w:val="1"/>
      <w:numFmt w:val="lowerRoman"/>
      <w:lvlText w:val="%3."/>
      <w:lvlJc w:val="right"/>
      <w:pPr>
        <w:ind w:left="2160" w:hanging="180"/>
      </w:pPr>
    </w:lvl>
    <w:lvl w:ilvl="3" w:tplc="047A0D4A">
      <w:start w:val="1"/>
      <w:numFmt w:val="decimal"/>
      <w:lvlText w:val="%4."/>
      <w:lvlJc w:val="left"/>
      <w:pPr>
        <w:ind w:left="2880" w:hanging="360"/>
      </w:pPr>
    </w:lvl>
    <w:lvl w:ilvl="4" w:tplc="3912CECA">
      <w:start w:val="1"/>
      <w:numFmt w:val="lowerLetter"/>
      <w:lvlText w:val="%5."/>
      <w:lvlJc w:val="left"/>
      <w:pPr>
        <w:ind w:left="3600" w:hanging="360"/>
      </w:pPr>
    </w:lvl>
    <w:lvl w:ilvl="5" w:tplc="B64284CA">
      <w:start w:val="1"/>
      <w:numFmt w:val="lowerRoman"/>
      <w:lvlText w:val="%6."/>
      <w:lvlJc w:val="right"/>
      <w:pPr>
        <w:ind w:left="4320" w:hanging="180"/>
      </w:pPr>
    </w:lvl>
    <w:lvl w:ilvl="6" w:tplc="C2D01A36">
      <w:start w:val="1"/>
      <w:numFmt w:val="decimal"/>
      <w:lvlText w:val="%7."/>
      <w:lvlJc w:val="left"/>
      <w:pPr>
        <w:ind w:left="5040" w:hanging="360"/>
      </w:pPr>
    </w:lvl>
    <w:lvl w:ilvl="7" w:tplc="E548BD34">
      <w:start w:val="1"/>
      <w:numFmt w:val="lowerLetter"/>
      <w:lvlText w:val="%8."/>
      <w:lvlJc w:val="left"/>
      <w:pPr>
        <w:ind w:left="5760" w:hanging="360"/>
      </w:pPr>
    </w:lvl>
    <w:lvl w:ilvl="8" w:tplc="13CCDD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C5F3"/>
    <w:multiLevelType w:val="hybridMultilevel"/>
    <w:tmpl w:val="FFFFFFFF"/>
    <w:lvl w:ilvl="0" w:tplc="95CA0D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C6F4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F6C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90B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3E02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46ED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941B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0A22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4201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DBCFB9"/>
    <w:multiLevelType w:val="hybridMultilevel"/>
    <w:tmpl w:val="FFFFFFFF"/>
    <w:lvl w:ilvl="0" w:tplc="4B1852DE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/>
      </w:rPr>
    </w:lvl>
    <w:lvl w:ilvl="1" w:tplc="995AB9F2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plc="2174B39C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14B4A2F2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C4ACB772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plc="249E1D14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DD583596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F7E11CA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plc="DE086A38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65E9F330"/>
    <w:multiLevelType w:val="hybridMultilevel"/>
    <w:tmpl w:val="FFFFFFFF"/>
    <w:lvl w:ilvl="0" w:tplc="1750CDAE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2B108AA8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CBFE84B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D48CBA98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56AF78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3800BCE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88B89E2A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55D672BA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A8066E7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 w15:restartNumberingAfterBreak="0">
    <w:nsid w:val="727F8CDA"/>
    <w:multiLevelType w:val="hybridMultilevel"/>
    <w:tmpl w:val="FFFFFFFF"/>
    <w:lvl w:ilvl="0" w:tplc="A5E244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9AC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9C06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5CC1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0E5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A4A3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02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1A3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1E4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3514366">
    <w:abstractNumId w:val="0"/>
  </w:num>
  <w:num w:numId="2" w16cid:durableId="1436823165">
    <w:abstractNumId w:val="5"/>
  </w:num>
  <w:num w:numId="3" w16cid:durableId="2111504461">
    <w:abstractNumId w:val="1"/>
  </w:num>
  <w:num w:numId="4" w16cid:durableId="1033463514">
    <w:abstractNumId w:val="6"/>
  </w:num>
  <w:num w:numId="5" w16cid:durableId="887570096">
    <w:abstractNumId w:val="3"/>
  </w:num>
  <w:num w:numId="6" w16cid:durableId="60300247">
    <w:abstractNumId w:val="7"/>
  </w:num>
  <w:num w:numId="7" w16cid:durableId="174809139">
    <w:abstractNumId w:val="4"/>
  </w:num>
  <w:num w:numId="8" w16cid:durableId="1668633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C4ADD8"/>
    <w:rsid w:val="00112866"/>
    <w:rsid w:val="00A8405E"/>
    <w:rsid w:val="00C6057A"/>
    <w:rsid w:val="01722296"/>
    <w:rsid w:val="024D398A"/>
    <w:rsid w:val="03BB0BB9"/>
    <w:rsid w:val="0A92704D"/>
    <w:rsid w:val="0BB9443A"/>
    <w:rsid w:val="0E1C2403"/>
    <w:rsid w:val="0ECD9C5F"/>
    <w:rsid w:val="0FAAAD24"/>
    <w:rsid w:val="123641E5"/>
    <w:rsid w:val="12C14969"/>
    <w:rsid w:val="13C2F8C3"/>
    <w:rsid w:val="18483689"/>
    <w:rsid w:val="1BE604F4"/>
    <w:rsid w:val="1C8C40D2"/>
    <w:rsid w:val="1F2D0471"/>
    <w:rsid w:val="21A4B4CF"/>
    <w:rsid w:val="23717B9C"/>
    <w:rsid w:val="24EC0107"/>
    <w:rsid w:val="250C4428"/>
    <w:rsid w:val="257E35A0"/>
    <w:rsid w:val="25C82409"/>
    <w:rsid w:val="29C0C00A"/>
    <w:rsid w:val="29E5D9D3"/>
    <w:rsid w:val="29F2932D"/>
    <w:rsid w:val="2DB02E43"/>
    <w:rsid w:val="2E4FA8B5"/>
    <w:rsid w:val="30403CBE"/>
    <w:rsid w:val="318EDA6A"/>
    <w:rsid w:val="33390097"/>
    <w:rsid w:val="335B14ED"/>
    <w:rsid w:val="33C4ADD8"/>
    <w:rsid w:val="37920794"/>
    <w:rsid w:val="384CF909"/>
    <w:rsid w:val="395B48D9"/>
    <w:rsid w:val="3A60FD46"/>
    <w:rsid w:val="3C7A5014"/>
    <w:rsid w:val="3D8C6A92"/>
    <w:rsid w:val="40535645"/>
    <w:rsid w:val="40B03B7C"/>
    <w:rsid w:val="4342EDDA"/>
    <w:rsid w:val="453EF3FE"/>
    <w:rsid w:val="461374E5"/>
    <w:rsid w:val="48319B25"/>
    <w:rsid w:val="4AFB9ED1"/>
    <w:rsid w:val="4C184279"/>
    <w:rsid w:val="4C644E57"/>
    <w:rsid w:val="4CB0BAF9"/>
    <w:rsid w:val="4F211343"/>
    <w:rsid w:val="4FBDF7C3"/>
    <w:rsid w:val="50AFFE5D"/>
    <w:rsid w:val="50C2A070"/>
    <w:rsid w:val="53355DC8"/>
    <w:rsid w:val="53680F4C"/>
    <w:rsid w:val="54AD357E"/>
    <w:rsid w:val="57382948"/>
    <w:rsid w:val="59E9B4E8"/>
    <w:rsid w:val="5C8FAA92"/>
    <w:rsid w:val="5EDBD938"/>
    <w:rsid w:val="6184F7FB"/>
    <w:rsid w:val="61F8F5BE"/>
    <w:rsid w:val="62DE6AF9"/>
    <w:rsid w:val="62FA9B7F"/>
    <w:rsid w:val="64874A7D"/>
    <w:rsid w:val="64D4FA21"/>
    <w:rsid w:val="68246E24"/>
    <w:rsid w:val="6889636D"/>
    <w:rsid w:val="691F6D81"/>
    <w:rsid w:val="6B607C20"/>
    <w:rsid w:val="6D40BC71"/>
    <w:rsid w:val="6D9F928D"/>
    <w:rsid w:val="6E569A24"/>
    <w:rsid w:val="703A051D"/>
    <w:rsid w:val="704C17AE"/>
    <w:rsid w:val="711E2561"/>
    <w:rsid w:val="7431ED19"/>
    <w:rsid w:val="77743341"/>
    <w:rsid w:val="77D06708"/>
    <w:rsid w:val="786F426C"/>
    <w:rsid w:val="791CA301"/>
    <w:rsid w:val="79598FD6"/>
    <w:rsid w:val="7B72A4E7"/>
    <w:rsid w:val="7BA18190"/>
    <w:rsid w:val="7CAD029E"/>
    <w:rsid w:val="7D731EBE"/>
    <w:rsid w:val="7DAEB8B7"/>
    <w:rsid w:val="7F0D5FEA"/>
    <w:rsid w:val="7FD59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ADD8"/>
  <w15:chartTrackingRefBased/>
  <w15:docId w15:val="{46A05D63-D5C3-41BB-A2DF-0EC204F8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Default" w:customStyle="1">
    <w:name w:val="Default"/>
    <w:basedOn w:val="Normal"/>
    <w:uiPriority w:val="1"/>
    <w:rsid w:val="77D06708"/>
    <w:pPr>
      <w:spacing w:after="0" w:line="240" w:lineRule="auto"/>
    </w:pPr>
    <w:rPr>
      <w:rFonts w:eastAsiaTheme="minorEastAsia"/>
      <w:color w:val="000000" w:themeColor="text1"/>
      <w:lang w:val="nn-NO"/>
    </w:rPr>
  </w:style>
  <w:style w:type="paragraph" w:styleId="Listeavsnitt">
    <w:name w:val="List Paragraph"/>
    <w:basedOn w:val="Normal"/>
    <w:uiPriority w:val="34"/>
    <w:qFormat/>
    <w:rsid w:val="77D06708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0D8372201524D9FF49939E3ED1850" ma:contentTypeVersion="8" ma:contentTypeDescription="Create a new document." ma:contentTypeScope="" ma:versionID="a53847ccac84fe282292b29baf24565c">
  <xsd:schema xmlns:xsd="http://www.w3.org/2001/XMLSchema" xmlns:xs="http://www.w3.org/2001/XMLSchema" xmlns:p="http://schemas.microsoft.com/office/2006/metadata/properties" xmlns:ns2="be1eca77-6789-4328-986c-7e54a6ff3d07" targetNamespace="http://schemas.microsoft.com/office/2006/metadata/properties" ma:root="true" ma:fieldsID="fd6e45b8753f8ae75e2d24b176dfab2c" ns2:_="">
    <xsd:import namespace="be1eca77-6789-4328-986c-7e54a6ff3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eca77-6789-4328-986c-7e54a6ff3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542F6-ECB1-4396-95B0-0949B60A2F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F1820-78DA-4F88-B86A-3BB238DF5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E2A4A-61D0-4C9E-A11A-BEEA4C83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eca77-6789-4328-986c-7e54a6ff3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 Høhrbye</dc:creator>
  <keywords/>
  <dc:description/>
  <lastModifiedBy>Fay Søberg Olsen</lastModifiedBy>
  <revision>4</revision>
  <dcterms:created xsi:type="dcterms:W3CDTF">2025-05-28T09:42:00.0000000Z</dcterms:created>
  <dcterms:modified xsi:type="dcterms:W3CDTF">2025-06-02T10:47:03.2164030Z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0x0101009E80D8372201524D9FF49939E3ED1850</vt:lpwstr>
  </property>
</Properties>
</file>